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6E" w:rsidRPr="00612198" w:rsidRDefault="002C746E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B601E" w:rsidRPr="00612198" w:rsidRDefault="00AC2FC7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19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612198" w:rsidRPr="00612198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</w:p>
    <w:p w:rsidR="00CB601E" w:rsidRPr="00612198" w:rsidRDefault="00CB601E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t>В последние десятилетия в России проводятся многочисленные исследования качества образования, в том числе математического.</w:t>
      </w: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t xml:space="preserve">Один из главных выводов этих исследований подчёркивает значимость школьного курса математики: существует прямая зависимость между склонностью к точным наукам в школьные годы и карьерными успехами во взрослой жизни. «Ответственные решения должны приниматься не интуитивно, а на основе предварительных прикидок, математических расчётов» (Е.С. </w:t>
      </w:r>
      <w:proofErr w:type="spellStart"/>
      <w:r w:rsidRPr="00612198">
        <w:t>Вентцель</w:t>
      </w:r>
      <w:proofErr w:type="spellEnd"/>
      <w:r w:rsidRPr="00612198">
        <w:t>, советский математик).</w:t>
      </w: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t>Задания курса могут быть использованы для подготовки школьников к участию в исследованиях, направленных на оценку математической грамотности – способности формулировать, применять и интерпретировать математику в разнообразных контекстах.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Функциональная грамотность – это умение находить верные решения в сложных ситуациях, в которых дети могут оказаться в реальной жизни. Задания помогут ученикам учиться ориентироваться в таких ситуациях, находить и сравнивать варианты решения возникающих проблем и их последствия. 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Задачи, которые мы решаем на уроках – редко встречаются в жизни. Учебные задания – это математические модели, которые отражают определённые закономерности, отношения, связывающие объекты окружающего мира.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Задания этого курса – необычны: в них нужно использовать знания для поиска решения в ситуациях, которые имеют место в реальной жизни и могут ребятам встретиться уже сегодня или в ближайшем будущем. Это ситуации взаимодействия с друзьями, ситуации, связанные со здоровьем, финансами, проверкой достоверности информации и многие другие.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Обучающиеся будут учиться использовать знания, полученные на уроках в школе, в ситуациях, которые могут встретиться им в жизни.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lang w:eastAsia="ru-RU"/>
        </w:rPr>
        <w:t>Чтобы понять, как применять математические знания, детям надо будет внимательно читать текст, разбирать рисунки, схемы, таблицы, извлекать из них информацию и анализировать её. Для этого необходимо рассуждать, стоить гипотезы, делать выводы и умозаключения, распознавать неверные утверждения, находить ошибку в решении, подвергать сомнению высказанное суждение, достоверность информации.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третьем модуле ученикам предлагаются задания из «ОГЭ 2020. Математика. 50 вариантов. Типовые варианты экзаменационных заданий от разработчиков ОГЭ» под редакцией И.В. Ященко. Задачи о планировке квартиры. </w:t>
      </w:r>
    </w:p>
    <w:p w:rsidR="00612198" w:rsidRPr="00612198" w:rsidRDefault="00612198" w:rsidP="0061219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Использование материалов итоговой аттестации в работе со школьниками 5 класса  снимет  беспокойство обучающихся при первом знакомстве с тестами ОГЭ в 9 классе, а процесс подготовки к ОГЭ будет восприниматься ими как продолжение уже привычной учебной деятельности. Такой подход к обучению может способствовать разрушению психологических барьеров учеников перед экзаменом, формируя их чувство уверенности в своих силах.</w:t>
      </w:r>
    </w:p>
    <w:p w:rsidR="00612198" w:rsidRPr="00612198" w:rsidRDefault="00612198" w:rsidP="00612198">
      <w:pPr>
        <w:pStyle w:val="a6"/>
        <w:spacing w:before="0" w:beforeAutospacing="0" w:after="0" w:afterAutospacing="0"/>
        <w:jc w:val="both"/>
        <w:rPr>
          <w:b/>
        </w:rPr>
      </w:pP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  <w:rPr>
          <w:b/>
          <w:shd w:val="clear" w:color="auto" w:fill="FFFFFF"/>
        </w:rPr>
      </w:pPr>
      <w:r w:rsidRPr="00612198">
        <w:rPr>
          <w:b/>
        </w:rPr>
        <w:t>Новизна данного курса</w:t>
      </w:r>
      <w:r w:rsidRPr="00612198">
        <w:rPr>
          <w:rStyle w:val="apple-converted-space"/>
        </w:rPr>
        <w:t> </w:t>
      </w:r>
      <w:r w:rsidRPr="00612198">
        <w:t>состоит в том, что задания программы</w:t>
      </w:r>
      <w:r w:rsidRPr="00612198">
        <w:rPr>
          <w:shd w:val="clear" w:color="auto" w:fill="FFFFFF"/>
        </w:rPr>
        <w:t xml:space="preserve"> «Учимся для жизни»</w:t>
      </w:r>
    </w:p>
    <w:p w:rsidR="00612198" w:rsidRPr="00612198" w:rsidRDefault="00612198" w:rsidP="00612198">
      <w:pPr>
        <w:numPr>
          <w:ilvl w:val="0"/>
          <w:numId w:val="25"/>
        </w:numPr>
        <w:tabs>
          <w:tab w:val="left" w:pos="360"/>
        </w:tabs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Предназначены</w:t>
      </w: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для формирования и оценки всех аспектов математической грамотности, которые изучаются в международном сравнительном исследовании PISA.</w:t>
      </w:r>
    </w:p>
    <w:p w:rsidR="00612198" w:rsidRPr="00612198" w:rsidRDefault="00612198" w:rsidP="00612198">
      <w:pPr>
        <w:numPr>
          <w:ilvl w:val="0"/>
          <w:numId w:val="25"/>
        </w:numPr>
        <w:tabs>
          <w:tab w:val="left" w:pos="360"/>
        </w:tabs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Представляют комплекс задач для самостоятельного или коллективного выполнения. </w:t>
      </w:r>
      <w:r w:rsidRPr="0061219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Все задания построены на основе реальных жизненных ситуаций. К заданиям приводятся комментарии, предполагаемые ответы и критерии оценивания.</w:t>
      </w: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</w:p>
    <w:p w:rsidR="00612198" w:rsidRPr="00612198" w:rsidRDefault="00612198" w:rsidP="00612198">
      <w:pPr>
        <w:pStyle w:val="a6"/>
        <w:spacing w:before="0" w:beforeAutospacing="0" w:after="0" w:afterAutospacing="0"/>
        <w:ind w:left="-567" w:firstLine="425"/>
        <w:jc w:val="both"/>
      </w:pPr>
      <w:r w:rsidRPr="00612198">
        <w:rPr>
          <w:b/>
        </w:rPr>
        <w:t>Оригинальность программы</w:t>
      </w:r>
      <w:r w:rsidRPr="00612198">
        <w:rPr>
          <w:rStyle w:val="apple-converted-space"/>
        </w:rPr>
        <w:t> </w:t>
      </w:r>
      <w:r w:rsidRPr="00612198">
        <w:t xml:space="preserve">состоит в том, что </w:t>
      </w:r>
    </w:p>
    <w:p w:rsidR="00612198" w:rsidRPr="00612198" w:rsidRDefault="00612198" w:rsidP="00612198">
      <w:pPr>
        <w:pStyle w:val="a6"/>
        <w:numPr>
          <w:ilvl w:val="0"/>
          <w:numId w:val="26"/>
        </w:numPr>
        <w:tabs>
          <w:tab w:val="clear" w:pos="720"/>
          <w:tab w:val="num" w:pos="360"/>
        </w:tabs>
        <w:spacing w:before="0" w:beforeAutospacing="0" w:after="0" w:afterAutospacing="0"/>
        <w:ind w:left="-567" w:firstLine="425"/>
        <w:jc w:val="both"/>
      </w:pPr>
      <w:r w:rsidRPr="00612198">
        <w:lastRenderedPageBreak/>
        <w:t>Решение практико-ориентированных задач будет способствовать развитию математической грамотности учащихся, поможет в определении будущей профессии.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Согласно учебному плану МБОУ СОШ №11 </w:t>
      </w:r>
      <w:r w:rsidRPr="0061219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программа </w:t>
      </w:r>
      <w:r w:rsidRPr="006121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курса </w:t>
      </w:r>
      <w:r w:rsidRPr="00612198">
        <w:rPr>
          <w:rFonts w:ascii="Times New Roman" w:eastAsia="Calibri" w:hAnsi="Times New Roman" w:cs="Times New Roman"/>
          <w:sz w:val="24"/>
          <w:szCs w:val="24"/>
        </w:rPr>
        <w:t xml:space="preserve"> факультативного курса наглядно-практической геометрии реализуется  в рамках внеурочной деятельности </w:t>
      </w:r>
      <w:proofErr w:type="spellStart"/>
      <w:r w:rsidRPr="00612198">
        <w:rPr>
          <w:rFonts w:ascii="Times New Roman" w:eastAsia="Calibri" w:hAnsi="Times New Roman" w:cs="Times New Roman"/>
          <w:sz w:val="24"/>
          <w:szCs w:val="24"/>
        </w:rPr>
        <w:t>общеинтеллектуального</w:t>
      </w:r>
      <w:proofErr w:type="spellEnd"/>
      <w:r w:rsidRPr="00612198">
        <w:rPr>
          <w:rFonts w:ascii="Times New Roman" w:eastAsia="Calibri" w:hAnsi="Times New Roman" w:cs="Times New Roman"/>
          <w:sz w:val="24"/>
          <w:szCs w:val="24"/>
        </w:rPr>
        <w:t xml:space="preserve"> направления для обучающихся </w:t>
      </w:r>
      <w:r w:rsidRPr="00612198">
        <w:rPr>
          <w:rFonts w:ascii="Times New Roman" w:hAnsi="Times New Roman" w:cs="Times New Roman"/>
          <w:sz w:val="24"/>
          <w:szCs w:val="24"/>
        </w:rPr>
        <w:t>5-9</w:t>
      </w:r>
      <w:r w:rsidRPr="00612198">
        <w:rPr>
          <w:rFonts w:ascii="Times New Roman" w:eastAsia="Calibri" w:hAnsi="Times New Roman" w:cs="Times New Roman"/>
          <w:sz w:val="24"/>
          <w:szCs w:val="24"/>
        </w:rPr>
        <w:t xml:space="preserve"> классов  </w:t>
      </w:r>
      <w:r w:rsidRPr="00612198">
        <w:rPr>
          <w:rFonts w:ascii="Times New Roman" w:hAnsi="Times New Roman" w:cs="Times New Roman"/>
          <w:sz w:val="24"/>
          <w:szCs w:val="24"/>
        </w:rPr>
        <w:t xml:space="preserve">в объеме 136 часов, 1 час в  неделю. 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5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6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7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8 класс – 34 часа, 1 час в неделю;</w:t>
      </w:r>
    </w:p>
    <w:p w:rsidR="00612198" w:rsidRP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>9 класс – 34 часа, 1 час в неделю</w:t>
      </w:r>
    </w:p>
    <w:p w:rsidR="00CB601E" w:rsidRPr="00612198" w:rsidRDefault="00CB601E" w:rsidP="00612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DFD"/>
        </w:rPr>
      </w:pPr>
      <w:r w:rsidRPr="00612198">
        <w:rPr>
          <w:rFonts w:ascii="Times New Roman" w:hAnsi="Times New Roman"/>
          <w:sz w:val="24"/>
          <w:szCs w:val="24"/>
          <w:shd w:val="clear" w:color="auto" w:fill="FDFDFD"/>
        </w:rPr>
        <w:t>Ресурсы библиотеки МЭШ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DFD"/>
        </w:rPr>
      </w:pPr>
      <w:r w:rsidRPr="00612198">
        <w:rPr>
          <w:rFonts w:ascii="Times New Roman" w:hAnsi="Times New Roman"/>
          <w:sz w:val="24"/>
          <w:szCs w:val="24"/>
          <w:shd w:val="clear" w:color="auto" w:fill="FDFDFD"/>
        </w:rPr>
        <w:t xml:space="preserve">«Математическая грамотность». В трех частях. </w:t>
      </w:r>
      <w:r w:rsidRPr="00612198">
        <w:rPr>
          <w:rFonts w:ascii="Times New Roman" w:hAnsi="Times New Roman"/>
          <w:bCs/>
          <w:sz w:val="24"/>
          <w:szCs w:val="24"/>
        </w:rPr>
        <w:t>Автор</w:t>
      </w:r>
      <w:r w:rsidRPr="00612198">
        <w:rPr>
          <w:rFonts w:ascii="Times New Roman" w:hAnsi="Times New Roman"/>
          <w:sz w:val="24"/>
          <w:szCs w:val="24"/>
          <w:shd w:val="clear" w:color="auto" w:fill="FDFDFD"/>
        </w:rPr>
        <w:t>: Ахметова К.П. (сост.)</w:t>
      </w:r>
      <w:r w:rsidRPr="00612198">
        <w:rPr>
          <w:rFonts w:ascii="Times New Roman" w:hAnsi="Times New Roman"/>
          <w:sz w:val="24"/>
          <w:szCs w:val="24"/>
        </w:rPr>
        <w:br/>
      </w:r>
      <w:r w:rsidRPr="00612198">
        <w:rPr>
          <w:rFonts w:ascii="Times New Roman" w:hAnsi="Times New Roman"/>
          <w:bCs/>
          <w:sz w:val="24"/>
          <w:szCs w:val="24"/>
        </w:rPr>
        <w:t>Год</w:t>
      </w:r>
      <w:r w:rsidRPr="00612198">
        <w:rPr>
          <w:rFonts w:ascii="Times New Roman" w:hAnsi="Times New Roman"/>
          <w:sz w:val="24"/>
          <w:szCs w:val="24"/>
          <w:shd w:val="clear" w:color="auto" w:fill="FDFDFD"/>
        </w:rPr>
        <w:t>: 2019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hd w:val="clear" w:color="auto" w:fill="FFFFFF"/>
        <w:spacing w:after="0" w:line="336" w:lineRule="atLeast"/>
        <w:jc w:val="both"/>
        <w:textAlignment w:val="center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И. Ф.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Шарыгин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, А. В.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Шевкин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«Задачи на смекалку. 5–6 классы» Москва, «Просвещение», 2019 г.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hd w:val="clear" w:color="auto" w:fill="FFFFFF"/>
        <w:spacing w:after="0" w:line="336" w:lineRule="atLeast"/>
        <w:jc w:val="both"/>
        <w:textAlignment w:val="center"/>
        <w:outlineLvl w:val="0"/>
        <w:rPr>
          <w:rFonts w:ascii="Times New Roman" w:hAnsi="Times New Roman"/>
          <w:bCs/>
          <w:kern w:val="36"/>
          <w:sz w:val="24"/>
          <w:szCs w:val="24"/>
        </w:rPr>
      </w:pP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Шарыгин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И.Ф.,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Ерганжиева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Л. Н. «Наглядная геометрия». Москва, Дрофа,2019.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hd w:val="clear" w:color="auto" w:fill="FFFFFF"/>
        <w:spacing w:after="0" w:line="336" w:lineRule="atLeast"/>
        <w:jc w:val="both"/>
        <w:textAlignment w:val="center"/>
        <w:outlineLvl w:val="0"/>
        <w:rPr>
          <w:rFonts w:ascii="Times New Roman" w:hAnsi="Times New Roman"/>
          <w:bCs/>
          <w:kern w:val="36"/>
          <w:sz w:val="24"/>
          <w:szCs w:val="24"/>
        </w:rPr>
      </w:pP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Кармакова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Т.С.,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Сташко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О.В. «Логические задачи», М. 2001 г.</w:t>
      </w:r>
    </w:p>
    <w:p w:rsidR="00612198" w:rsidRPr="00612198" w:rsidRDefault="00612198" w:rsidP="00612198">
      <w:pPr>
        <w:pStyle w:val="a6"/>
        <w:numPr>
          <w:ilvl w:val="0"/>
          <w:numId w:val="24"/>
        </w:numPr>
        <w:shd w:val="clear" w:color="auto" w:fill="FFFFFF"/>
        <w:spacing w:before="0" w:beforeAutospacing="0" w:after="120" w:afterAutospacing="0"/>
        <w:contextualSpacing/>
        <w:jc w:val="both"/>
      </w:pPr>
      <w:r w:rsidRPr="00612198">
        <w:rPr>
          <w:bCs/>
        </w:rPr>
        <w:t xml:space="preserve">Математика. Практические задачи. 5-6 </w:t>
      </w:r>
      <w:r w:rsidRPr="00612198">
        <w:t>Авторы: О. А. Захарова Издательство: Академкнига/Учебник. Год: 2020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Меерович, М.И..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Шрагина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, Л.И. Технология творческого мышления: практическое пособие. [Текст]/ М.И. Меерович, Л.И.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Шрагина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 xml:space="preserve"> - Мн.: </w:t>
      </w:r>
      <w:proofErr w:type="spellStart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Харвест</w:t>
      </w:r>
      <w:proofErr w:type="spellEnd"/>
      <w:r w:rsidRPr="00612198">
        <w:rPr>
          <w:rFonts w:ascii="Times New Roman" w:hAnsi="Times New Roman"/>
          <w:sz w:val="24"/>
          <w:szCs w:val="24"/>
          <w:shd w:val="clear" w:color="auto" w:fill="FFFFFF"/>
        </w:rPr>
        <w:t>, М: АСТ, 2017. - с. 12. 28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2198">
        <w:rPr>
          <w:rFonts w:ascii="Times New Roman" w:hAnsi="Times New Roman"/>
          <w:sz w:val="24"/>
          <w:szCs w:val="24"/>
          <w:shd w:val="clear" w:color="auto" w:fill="FFFFFF"/>
        </w:rPr>
        <w:t>Нефедова, Л.А., Ухова, Н.М. Развитие ключевых компетенций в проектном обучении [Текст]/ Л.А. Нефедова, Н.М. Ухова,// Школьные технологи №4, 2016 г., с. 61-64</w:t>
      </w:r>
    </w:p>
    <w:p w:rsidR="00612198" w:rsidRPr="00612198" w:rsidRDefault="00612198" w:rsidP="00612198">
      <w:pPr>
        <w:pStyle w:val="aa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2198">
        <w:rPr>
          <w:rFonts w:ascii="Times New Roman" w:eastAsia="Calibri" w:hAnsi="Times New Roman"/>
          <w:sz w:val="24"/>
          <w:szCs w:val="24"/>
        </w:rPr>
        <w:t xml:space="preserve">На занятиях используются материалы следующих изданий: 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12198">
        <w:rPr>
          <w:rFonts w:ascii="Times New Roman" w:eastAsia="Calibri" w:hAnsi="Times New Roman"/>
          <w:sz w:val="24"/>
          <w:szCs w:val="24"/>
        </w:rPr>
        <w:t>Функциональная грамотность. Учимся для жизни. Математическая грамотность. Сборник эталонных заданий. Учебное пособие для общеобразовательных организаций. Часть 1. Под редакцией Г.С. Ковалёвой, Л.О. Рословой. Москва. Санкт-Петербург. «Просвещение» 2020.</w:t>
      </w:r>
    </w:p>
    <w:p w:rsidR="00612198" w:rsidRPr="00612198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«ОГЭ 2022. Математика. 50 вариантов. Типовые варианты экзаменационных заданий от разработчиков ОГЭ» под редакцией И.В. Ященко. – </w:t>
      </w:r>
      <w:proofErr w:type="gramStart"/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>М. :</w:t>
      </w:r>
      <w:proofErr w:type="gramEnd"/>
      <w:r w:rsidRPr="00612198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Издательство «Экзамен», 2022.</w:t>
      </w:r>
    </w:p>
    <w:p w:rsidR="00133CC0" w:rsidRPr="00612198" w:rsidRDefault="002C746E" w:rsidP="00612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198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6" w:history="1">
        <w:r w:rsidR="00740FDD" w:rsidRPr="00612198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740FDD" w:rsidRPr="00612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198" w:rsidRPr="00612198" w:rsidRDefault="00ED3F48" w:rsidP="0061219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7" w:history="1">
        <w:r w:rsidR="00612198" w:rsidRPr="00612198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https://publications.hse.ru/mirror/pubs/share/direct/345295660.pdf</w:t>
        </w:r>
      </w:hyperlink>
      <w:r w:rsidR="00612198" w:rsidRPr="006121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612198" w:rsidRPr="00612198" w:rsidRDefault="00ED3F48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612198" w:rsidRPr="00612198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http://skiv.instrao.ru/bank-zadaniy/matematicheskaya-gramotnost/</w:t>
        </w:r>
      </w:hyperlink>
    </w:p>
    <w:sectPr w:rsidR="00612198" w:rsidRPr="00612198" w:rsidSect="00F42CB7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AC0"/>
    <w:multiLevelType w:val="hybridMultilevel"/>
    <w:tmpl w:val="23DC0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0313"/>
    <w:multiLevelType w:val="hybridMultilevel"/>
    <w:tmpl w:val="4866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03311"/>
    <w:multiLevelType w:val="hybridMultilevel"/>
    <w:tmpl w:val="4D06326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83B5126"/>
    <w:multiLevelType w:val="hybridMultilevel"/>
    <w:tmpl w:val="E2B623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BE10C2"/>
    <w:multiLevelType w:val="hybridMultilevel"/>
    <w:tmpl w:val="4300ABE8"/>
    <w:lvl w:ilvl="0" w:tplc="7006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98747FB"/>
    <w:multiLevelType w:val="hybridMultilevel"/>
    <w:tmpl w:val="439E64FA"/>
    <w:lvl w:ilvl="0" w:tplc="D098E0F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E6005E"/>
    <w:multiLevelType w:val="hybridMultilevel"/>
    <w:tmpl w:val="AAC49FC8"/>
    <w:lvl w:ilvl="0" w:tplc="2EF4CC2E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04E50F8"/>
    <w:multiLevelType w:val="hybridMultilevel"/>
    <w:tmpl w:val="E5941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12F55"/>
    <w:multiLevelType w:val="hybridMultilevel"/>
    <w:tmpl w:val="2592D8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1EB45DE"/>
    <w:multiLevelType w:val="hybridMultilevel"/>
    <w:tmpl w:val="4D06326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4B422A7"/>
    <w:multiLevelType w:val="hybridMultilevel"/>
    <w:tmpl w:val="3CCE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DD269C"/>
    <w:multiLevelType w:val="hybridMultilevel"/>
    <w:tmpl w:val="F2A0885C"/>
    <w:lvl w:ilvl="0" w:tplc="126C2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9E2ADD"/>
    <w:multiLevelType w:val="hybridMultilevel"/>
    <w:tmpl w:val="0C9AD638"/>
    <w:lvl w:ilvl="0" w:tplc="70060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E01CD"/>
    <w:multiLevelType w:val="hybridMultilevel"/>
    <w:tmpl w:val="7068B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7D2B41"/>
    <w:multiLevelType w:val="hybridMultilevel"/>
    <w:tmpl w:val="093815D0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561D5BD2"/>
    <w:multiLevelType w:val="hybridMultilevel"/>
    <w:tmpl w:val="814220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815B02"/>
    <w:multiLevelType w:val="hybridMultilevel"/>
    <w:tmpl w:val="53FEB5F8"/>
    <w:lvl w:ilvl="0" w:tplc="2EF4CC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57F42"/>
    <w:multiLevelType w:val="hybridMultilevel"/>
    <w:tmpl w:val="A290E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352FF"/>
    <w:multiLevelType w:val="hybridMultilevel"/>
    <w:tmpl w:val="2592D8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6" w15:restartNumberingAfterBreak="0">
    <w:nsid w:val="6E267914"/>
    <w:multiLevelType w:val="hybridMultilevel"/>
    <w:tmpl w:val="A3768250"/>
    <w:lvl w:ilvl="0" w:tplc="7006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6F31991"/>
    <w:multiLevelType w:val="hybridMultilevel"/>
    <w:tmpl w:val="91AE2EF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8" w15:restartNumberingAfterBreak="0">
    <w:nsid w:val="777343FF"/>
    <w:multiLevelType w:val="hybridMultilevel"/>
    <w:tmpl w:val="905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34524"/>
    <w:multiLevelType w:val="hybridMultilevel"/>
    <w:tmpl w:val="6EAC2E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15"/>
  </w:num>
  <w:num w:numId="5">
    <w:abstractNumId w:val="12"/>
  </w:num>
  <w:num w:numId="6">
    <w:abstractNumId w:val="24"/>
  </w:num>
  <w:num w:numId="7">
    <w:abstractNumId w:val="5"/>
  </w:num>
  <w:num w:numId="8">
    <w:abstractNumId w:val="4"/>
  </w:num>
  <w:num w:numId="9">
    <w:abstractNumId w:val="17"/>
  </w:num>
  <w:num w:numId="10">
    <w:abstractNumId w:val="26"/>
  </w:num>
  <w:num w:numId="11">
    <w:abstractNumId w:val="14"/>
  </w:num>
  <w:num w:numId="12">
    <w:abstractNumId w:val="6"/>
  </w:num>
  <w:num w:numId="13">
    <w:abstractNumId w:val="19"/>
  </w:num>
  <w:num w:numId="14">
    <w:abstractNumId w:val="29"/>
  </w:num>
  <w:num w:numId="15">
    <w:abstractNumId w:val="3"/>
  </w:num>
  <w:num w:numId="16">
    <w:abstractNumId w:val="23"/>
  </w:num>
  <w:num w:numId="17">
    <w:abstractNumId w:val="21"/>
  </w:num>
  <w:num w:numId="18">
    <w:abstractNumId w:val="20"/>
  </w:num>
  <w:num w:numId="19">
    <w:abstractNumId w:val="27"/>
  </w:num>
  <w:num w:numId="20">
    <w:abstractNumId w:val="9"/>
  </w:num>
  <w:num w:numId="21">
    <w:abstractNumId w:val="2"/>
  </w:num>
  <w:num w:numId="22">
    <w:abstractNumId w:val="10"/>
  </w:num>
  <w:num w:numId="23">
    <w:abstractNumId w:val="25"/>
  </w:num>
  <w:num w:numId="24">
    <w:abstractNumId w:val="28"/>
  </w:num>
  <w:num w:numId="25">
    <w:abstractNumId w:val="7"/>
  </w:num>
  <w:num w:numId="26">
    <w:abstractNumId w:val="22"/>
  </w:num>
  <w:num w:numId="27">
    <w:abstractNumId w:val="8"/>
  </w:num>
  <w:num w:numId="28">
    <w:abstractNumId w:val="0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B4"/>
    <w:rsid w:val="000570CE"/>
    <w:rsid w:val="00133CC0"/>
    <w:rsid w:val="002707B9"/>
    <w:rsid w:val="002817B5"/>
    <w:rsid w:val="002A43B0"/>
    <w:rsid w:val="002C746E"/>
    <w:rsid w:val="00350069"/>
    <w:rsid w:val="0036587F"/>
    <w:rsid w:val="00384B3E"/>
    <w:rsid w:val="00414CB6"/>
    <w:rsid w:val="00550752"/>
    <w:rsid w:val="0057062A"/>
    <w:rsid w:val="005768B1"/>
    <w:rsid w:val="00590743"/>
    <w:rsid w:val="00612198"/>
    <w:rsid w:val="00616175"/>
    <w:rsid w:val="00661F5E"/>
    <w:rsid w:val="006B0DDD"/>
    <w:rsid w:val="00740FDD"/>
    <w:rsid w:val="008B1278"/>
    <w:rsid w:val="009862A5"/>
    <w:rsid w:val="009D594A"/>
    <w:rsid w:val="00A075B4"/>
    <w:rsid w:val="00A66C04"/>
    <w:rsid w:val="00AC2FC7"/>
    <w:rsid w:val="00AE34FB"/>
    <w:rsid w:val="00BD4DBF"/>
    <w:rsid w:val="00CA3517"/>
    <w:rsid w:val="00CA7778"/>
    <w:rsid w:val="00CB601E"/>
    <w:rsid w:val="00CC4B49"/>
    <w:rsid w:val="00D3291D"/>
    <w:rsid w:val="00D868FC"/>
    <w:rsid w:val="00E66372"/>
    <w:rsid w:val="00EA5022"/>
    <w:rsid w:val="00ED3F48"/>
    <w:rsid w:val="00F42CB7"/>
    <w:rsid w:val="00F61D9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1714"/>
  <w15:docId w15:val="{CE08A8FF-4958-46A4-9C6F-06569497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8B127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84B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A43B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apple-converted-space">
    <w:name w:val="apple-converted-space"/>
    <w:basedOn w:val="a0"/>
    <w:rsid w:val="00612198"/>
  </w:style>
  <w:style w:type="paragraph" w:customStyle="1" w:styleId="c3">
    <w:name w:val="c3"/>
    <w:basedOn w:val="a"/>
    <w:rsid w:val="00612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12198"/>
  </w:style>
  <w:style w:type="paragraph" w:styleId="ab">
    <w:name w:val="Title"/>
    <w:basedOn w:val="a"/>
    <w:link w:val="ac"/>
    <w:qFormat/>
    <w:rsid w:val="0061219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Заголовок Знак"/>
    <w:basedOn w:val="a0"/>
    <w:link w:val="ab"/>
    <w:rsid w:val="00612198"/>
    <w:rPr>
      <w:rFonts w:ascii="Times New Roman" w:eastAsia="Times New Roman" w:hAnsi="Times New Roman" w:cs="Times New Roman"/>
      <w:sz w:val="28"/>
      <w:szCs w:val="20"/>
    </w:rPr>
  </w:style>
  <w:style w:type="table" w:styleId="ad">
    <w:name w:val="Table Grid"/>
    <w:basedOn w:val="a1"/>
    <w:uiPriority w:val="59"/>
    <w:rsid w:val="00612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matematicheskaya-gramotnost/" TargetMode="External"/><Relationship Id="rId3" Type="http://schemas.openxmlformats.org/officeDocument/2006/relationships/styles" Target="styles.xml"/><Relationship Id="rId7" Type="http://schemas.openxmlformats.org/officeDocument/2006/relationships/hyperlink" Target="https://publications.hse.ru/mirror/pubs/share/direct/34529566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20B40-E1C8-4A4F-9BB5-2D22C78E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22</cp:revision>
  <dcterms:created xsi:type="dcterms:W3CDTF">2023-08-27T17:07:00Z</dcterms:created>
  <dcterms:modified xsi:type="dcterms:W3CDTF">2023-09-23T10:31:00Z</dcterms:modified>
</cp:coreProperties>
</file>